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15C6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15C6E" w:rsidRPr="00B15C6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B15C6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15C6E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ASN449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E2A3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5C6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15C6E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C76E0" w:rsidRPr="00275F58">
        <w:rPr>
          <w:rFonts w:asciiTheme="minorHAnsi" w:hAnsiTheme="minorHAnsi" w:cs="Arial"/>
          <w:highlight w:val="yellow"/>
          <w:lang w:val="en-ZA"/>
        </w:rPr>
        <w:t>5.367</w:t>
      </w:r>
      <w:bookmarkEnd w:id="0"/>
      <w:r w:rsidRPr="00B15C6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E2A3D" w:rsidRPr="00B15C6E">
        <w:rPr>
          <w:rFonts w:asciiTheme="minorHAnsi" w:hAnsiTheme="minorHAnsi" w:cs="Arial"/>
          <w:highlight w:val="yellow"/>
          <w:lang w:val="en-ZA"/>
        </w:rPr>
        <w:t>22</w:t>
      </w:r>
      <w:r w:rsidRPr="00B15C6E">
        <w:rPr>
          <w:rFonts w:asciiTheme="minorHAnsi" w:hAnsiTheme="minorHAnsi" w:cs="Arial"/>
          <w:highlight w:val="yellow"/>
          <w:lang w:val="en-ZA"/>
        </w:rPr>
        <w:t xml:space="preserve"> J</w:t>
      </w:r>
      <w:r w:rsidR="006E2A3D" w:rsidRPr="00B15C6E">
        <w:rPr>
          <w:rFonts w:asciiTheme="minorHAnsi" w:hAnsiTheme="minorHAnsi" w:cs="Arial"/>
          <w:highlight w:val="yellow"/>
          <w:lang w:val="en-ZA"/>
        </w:rPr>
        <w:t>un 2020</w:t>
      </w:r>
      <w:r w:rsidRPr="00B15C6E">
        <w:rPr>
          <w:rFonts w:asciiTheme="minorHAnsi" w:hAnsiTheme="minorHAnsi" w:cs="Arial"/>
          <w:highlight w:val="yellow"/>
          <w:lang w:val="en-ZA"/>
        </w:rPr>
        <w:t xml:space="preserve"> of </w:t>
      </w:r>
      <w:r w:rsidR="00BC76E0">
        <w:rPr>
          <w:rFonts w:asciiTheme="minorHAnsi" w:hAnsiTheme="minorHAnsi" w:cs="Arial"/>
          <w:highlight w:val="yellow"/>
          <w:lang w:val="en-ZA"/>
        </w:rPr>
        <w:t>3.917</w:t>
      </w:r>
      <w:r w:rsidR="006E2A3D" w:rsidRPr="00B15C6E">
        <w:rPr>
          <w:rFonts w:asciiTheme="minorHAnsi" w:hAnsiTheme="minorHAnsi" w:cs="Arial"/>
          <w:highlight w:val="yellow"/>
          <w:lang w:val="en-ZA"/>
        </w:rPr>
        <w:t xml:space="preserve"> </w:t>
      </w:r>
      <w:r w:rsidRPr="00B15C6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E2A3D" w:rsidRPr="00B15C6E">
        <w:rPr>
          <w:rFonts w:asciiTheme="minorHAnsi" w:hAnsiTheme="minorHAnsi" w:cs="Arial"/>
          <w:highlight w:val="yellow"/>
          <w:lang w:val="en-ZA"/>
        </w:rPr>
        <w:t>145</w:t>
      </w:r>
      <w:r w:rsidRPr="00B15C6E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E2A3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E2A3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ZAG000168915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2079C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079C3" w:rsidRPr="00F64748" w:rsidRDefault="00275F58" w:rsidP="002079C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079C3">
          <w:rPr>
            <w:rStyle w:val="Hyperlink"/>
          </w:rPr>
          <w:t>https://www.jse.co.za/content/JSEPricingSupplementsItems/2020/ASN449_Pricing%20Supplement_22062020.pdf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E2A3D" w:rsidRDefault="006E2A3D" w:rsidP="006E2A3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Corporate &amp; Investment Banking Limited                 +27 11 895 7352</w:t>
      </w:r>
    </w:p>
    <w:p w:rsidR="006E2A3D" w:rsidRDefault="006E2A3D" w:rsidP="006E2A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2A3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2A3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75F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75F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79C3"/>
    <w:rsid w:val="002129A1"/>
    <w:rsid w:val="00212E7B"/>
    <w:rsid w:val="00215A14"/>
    <w:rsid w:val="00216966"/>
    <w:rsid w:val="00221BB4"/>
    <w:rsid w:val="00222BD8"/>
    <w:rsid w:val="00223750"/>
    <w:rsid w:val="002256EC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5F58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2A3D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5C6E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6E0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1C5E70"/>
  <w15:docId w15:val="{B73CE7A0-C24A-4519-8217-694B5BC3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49_Pricing%20Supplement_22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207BC4C-A8AA-43B2-BE61-B758088D99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9DFA5-38FF-435C-A30A-2D8075EFDF34}"/>
</file>

<file path=customXml/itemProps3.xml><?xml version="1.0" encoding="utf-8"?>
<ds:datastoreItem xmlns:ds="http://schemas.openxmlformats.org/officeDocument/2006/customXml" ds:itemID="{EFF5D314-D259-450A-B980-42489BD35220}"/>
</file>

<file path=customXml/itemProps4.xml><?xml version="1.0" encoding="utf-8"?>
<ds:datastoreItem xmlns:ds="http://schemas.openxmlformats.org/officeDocument/2006/customXml" ds:itemID="{6F233691-4446-4A5F-A2FE-654BEC058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2020-06-22T10:00:00Z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